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BD0FD">
      <w:pPr>
        <w:widowControl/>
        <w:autoSpaceDE w:val="0"/>
        <w:autoSpaceDN w:val="0"/>
        <w:adjustRightInd w:val="0"/>
        <w:snapToGrid w:val="0"/>
        <w:spacing w:before="123"/>
        <w:jc w:val="center"/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  <w:t>中国新闻奖体育新闻参评作品推荐表</w:t>
      </w:r>
    </w:p>
    <w:p w14:paraId="23390FB5">
      <w:pPr>
        <w:widowControl/>
        <w:autoSpaceDE w:val="0"/>
        <w:autoSpaceDN w:val="0"/>
        <w:adjustRightInd w:val="0"/>
        <w:snapToGrid w:val="0"/>
        <w:spacing w:before="123"/>
        <w:jc w:val="center"/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</w:pPr>
    </w:p>
    <w:tbl>
      <w:tblPr>
        <w:tblStyle w:val="6"/>
        <w:tblW w:w="9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340"/>
        <w:gridCol w:w="1372"/>
        <w:gridCol w:w="765"/>
        <w:gridCol w:w="811"/>
        <w:gridCol w:w="1"/>
        <w:gridCol w:w="134"/>
        <w:gridCol w:w="999"/>
        <w:gridCol w:w="119"/>
        <w:gridCol w:w="573"/>
        <w:gridCol w:w="669"/>
        <w:gridCol w:w="463"/>
        <w:gridCol w:w="1064"/>
        <w:gridCol w:w="317"/>
        <w:gridCol w:w="1209"/>
      </w:tblGrid>
      <w:tr w14:paraId="00EBD81B">
        <w:trPr>
          <w:trHeight w:val="1332" w:hRule="exact"/>
          <w:jc w:val="center"/>
        </w:trPr>
        <w:tc>
          <w:tcPr>
            <w:tcW w:w="1417" w:type="dxa"/>
            <w:gridSpan w:val="2"/>
            <w:vAlign w:val="center"/>
          </w:tcPr>
          <w:p w14:paraId="5B8D1E9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作品标题</w:t>
            </w:r>
          </w:p>
        </w:tc>
        <w:tc>
          <w:tcPr>
            <w:tcW w:w="4082" w:type="dxa"/>
            <w:gridSpan w:val="6"/>
            <w:vAlign w:val="center"/>
          </w:tcPr>
          <w:p w14:paraId="10821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华文中宋" w:hAnsi="华文中宋" w:eastAsia="华文中宋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【巴黎奥运会】北京奥运背包再现巴黎 外国记者：用了16年 史上最“强”背包</w:t>
            </w:r>
          </w:p>
        </w:tc>
        <w:tc>
          <w:tcPr>
            <w:tcW w:w="1361" w:type="dxa"/>
            <w:gridSpan w:val="3"/>
            <w:vAlign w:val="center"/>
          </w:tcPr>
          <w:p w14:paraId="0DCBAD5D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参评项目</w:t>
            </w:r>
          </w:p>
        </w:tc>
        <w:tc>
          <w:tcPr>
            <w:tcW w:w="3053" w:type="dxa"/>
            <w:gridSpan w:val="4"/>
            <w:vAlign w:val="center"/>
          </w:tcPr>
          <w:p w14:paraId="3FF4B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eastAsia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消息</w:t>
            </w:r>
          </w:p>
        </w:tc>
      </w:tr>
      <w:tr w14:paraId="79BF12D2">
        <w:trPr>
          <w:trHeight w:val="561" w:hRule="exact"/>
          <w:jc w:val="center"/>
        </w:trPr>
        <w:tc>
          <w:tcPr>
            <w:tcW w:w="1417" w:type="dxa"/>
            <w:gridSpan w:val="2"/>
            <w:vMerge w:val="restart"/>
            <w:vAlign w:val="center"/>
          </w:tcPr>
          <w:p w14:paraId="2943F6D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时长</w:t>
            </w:r>
          </w:p>
        </w:tc>
        <w:tc>
          <w:tcPr>
            <w:tcW w:w="4082" w:type="dxa"/>
            <w:gridSpan w:val="6"/>
            <w:vMerge w:val="restart"/>
            <w:vAlign w:val="center"/>
          </w:tcPr>
          <w:p w14:paraId="30CDF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华文中宋" w:hAnsi="华文中宋" w:eastAsia="华文中宋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20秒</w:t>
            </w:r>
          </w:p>
        </w:tc>
        <w:tc>
          <w:tcPr>
            <w:tcW w:w="1361" w:type="dxa"/>
            <w:gridSpan w:val="3"/>
            <w:vAlign w:val="center"/>
          </w:tcPr>
          <w:p w14:paraId="480F8DA4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体裁</w:t>
            </w:r>
          </w:p>
        </w:tc>
        <w:tc>
          <w:tcPr>
            <w:tcW w:w="3053" w:type="dxa"/>
            <w:gridSpan w:val="4"/>
            <w:vAlign w:val="center"/>
          </w:tcPr>
          <w:p w14:paraId="7AAC0945">
            <w:pPr>
              <w:spacing w:line="260" w:lineRule="exact"/>
              <w:rPr>
                <w:rFonts w:hint="eastAsia" w:ascii="仿宋_GB2312" w:hAnsi="仿宋"/>
                <w:color w:val="000000"/>
                <w:sz w:val="24"/>
                <w:szCs w:val="24"/>
                <w:highlight w:val="none"/>
              </w:rPr>
            </w:pPr>
          </w:p>
        </w:tc>
      </w:tr>
      <w:tr w14:paraId="53B35BCC">
        <w:trPr>
          <w:trHeight w:val="561" w:hRule="atLeast"/>
          <w:jc w:val="center"/>
        </w:trPr>
        <w:tc>
          <w:tcPr>
            <w:tcW w:w="141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4A4A3A2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4082" w:type="dxa"/>
            <w:gridSpan w:val="6"/>
            <w:vMerge w:val="continue"/>
            <w:vAlign w:val="center"/>
          </w:tcPr>
          <w:p w14:paraId="5F6CEA03">
            <w:pPr>
              <w:spacing w:line="380" w:lineRule="exact"/>
              <w:ind w:firstLine="560"/>
              <w:jc w:val="center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361" w:type="dxa"/>
            <w:gridSpan w:val="3"/>
            <w:tcBorders>
              <w:bottom w:val="single" w:color="auto" w:sz="4" w:space="0"/>
            </w:tcBorders>
            <w:vAlign w:val="center"/>
          </w:tcPr>
          <w:p w14:paraId="406F5ABA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语种</w:t>
            </w:r>
          </w:p>
        </w:tc>
        <w:tc>
          <w:tcPr>
            <w:tcW w:w="3053" w:type="dxa"/>
            <w:gridSpan w:val="4"/>
            <w:tcBorders>
              <w:bottom w:val="single" w:color="auto" w:sz="4" w:space="0"/>
            </w:tcBorders>
            <w:vAlign w:val="center"/>
          </w:tcPr>
          <w:p w14:paraId="0402F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</w:t>
            </w:r>
          </w:p>
        </w:tc>
      </w:tr>
      <w:tr w14:paraId="3E564CB3">
        <w:trPr>
          <w:trHeight w:val="904" w:hRule="atLeast"/>
          <w:jc w:val="center"/>
        </w:trPr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 w14:paraId="0924BE6A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pacing w:val="-12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  <w:highlight w:val="none"/>
              </w:rPr>
              <w:t>作者</w:t>
            </w:r>
          </w:p>
          <w:p w14:paraId="1C6E353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6"/>
                <w:sz w:val="22"/>
                <w:szCs w:val="22"/>
                <w:highlight w:val="none"/>
              </w:rPr>
              <w:t>（主创人员）</w:t>
            </w:r>
          </w:p>
        </w:tc>
        <w:tc>
          <w:tcPr>
            <w:tcW w:w="4082" w:type="dxa"/>
            <w:gridSpan w:val="6"/>
            <w:tcBorders>
              <w:bottom w:val="single" w:color="auto" w:sz="4" w:space="0"/>
            </w:tcBorders>
            <w:vAlign w:val="center"/>
          </w:tcPr>
          <w:p w14:paraId="55058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迟瀚宇、王曦、葛艾林、范思忆、李佳励</w:t>
            </w:r>
          </w:p>
        </w:tc>
        <w:tc>
          <w:tcPr>
            <w:tcW w:w="1361" w:type="dxa"/>
            <w:gridSpan w:val="3"/>
            <w:tcBorders>
              <w:bottom w:val="single" w:color="auto" w:sz="4" w:space="0"/>
            </w:tcBorders>
            <w:vAlign w:val="center"/>
          </w:tcPr>
          <w:p w14:paraId="0FD25256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编辑</w:t>
            </w:r>
          </w:p>
        </w:tc>
        <w:tc>
          <w:tcPr>
            <w:tcW w:w="3053" w:type="dxa"/>
            <w:gridSpan w:val="4"/>
            <w:tcBorders>
              <w:bottom w:val="single" w:color="auto" w:sz="4" w:space="0"/>
            </w:tcBorders>
            <w:vAlign w:val="center"/>
          </w:tcPr>
          <w:p w14:paraId="7035A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曾鼐、方敏</w:t>
            </w:r>
          </w:p>
        </w:tc>
      </w:tr>
      <w:tr w14:paraId="2F5FFBA0">
        <w:trPr>
          <w:trHeight w:val="737" w:hRule="atLeast"/>
          <w:jc w:val="center"/>
        </w:trPr>
        <w:tc>
          <w:tcPr>
            <w:tcW w:w="1417" w:type="dxa"/>
            <w:gridSpan w:val="2"/>
            <w:vAlign w:val="center"/>
          </w:tcPr>
          <w:p w14:paraId="0BF55B30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原创单位</w:t>
            </w:r>
          </w:p>
        </w:tc>
        <w:tc>
          <w:tcPr>
            <w:tcW w:w="2948" w:type="dxa"/>
            <w:gridSpan w:val="3"/>
            <w:vAlign w:val="center"/>
          </w:tcPr>
          <w:p w14:paraId="082B0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中国新闻社</w:t>
            </w:r>
          </w:p>
        </w:tc>
        <w:tc>
          <w:tcPr>
            <w:tcW w:w="1826" w:type="dxa"/>
            <w:gridSpan w:val="5"/>
            <w:vAlign w:val="center"/>
          </w:tcPr>
          <w:p w14:paraId="7120809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发布端/账号/媒体名称</w:t>
            </w:r>
          </w:p>
        </w:tc>
        <w:tc>
          <w:tcPr>
            <w:tcW w:w="3722" w:type="dxa"/>
            <w:gridSpan w:val="5"/>
            <w:vAlign w:val="center"/>
          </w:tcPr>
          <w:p w14:paraId="3C16A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" w:eastAsiaTheme="minorEastAsia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中国新闻网</w:t>
            </w:r>
          </w:p>
        </w:tc>
      </w:tr>
      <w:tr w14:paraId="2DB4D553">
        <w:trPr>
          <w:trHeight w:val="737" w:hRule="exact"/>
          <w:jc w:val="center"/>
        </w:trPr>
        <w:tc>
          <w:tcPr>
            <w:tcW w:w="1417" w:type="dxa"/>
            <w:gridSpan w:val="2"/>
            <w:vAlign w:val="center"/>
          </w:tcPr>
          <w:p w14:paraId="70EBC18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刊播版面</w:t>
            </w:r>
          </w:p>
          <w:p w14:paraId="4320D6E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6"/>
                <w:sz w:val="22"/>
                <w:szCs w:val="22"/>
                <w:highlight w:val="none"/>
              </w:rPr>
              <w:t>(名称和版次)</w:t>
            </w:r>
          </w:p>
        </w:tc>
        <w:tc>
          <w:tcPr>
            <w:tcW w:w="2949" w:type="dxa"/>
            <w:gridSpan w:val="4"/>
            <w:vAlign w:val="center"/>
          </w:tcPr>
          <w:p w14:paraId="058224AA">
            <w:pPr>
              <w:spacing w:line="260" w:lineRule="exact"/>
              <w:rPr>
                <w:rFonts w:hint="default" w:ascii="仿宋_GB2312" w:hAnsi="仿宋" w:eastAsia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25" w:type="dxa"/>
            <w:gridSpan w:val="4"/>
            <w:vAlign w:val="center"/>
          </w:tcPr>
          <w:p w14:paraId="7A6A0BF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刊播日期</w:t>
            </w:r>
          </w:p>
        </w:tc>
        <w:tc>
          <w:tcPr>
            <w:tcW w:w="3722" w:type="dxa"/>
            <w:gridSpan w:val="5"/>
            <w:vAlign w:val="center"/>
          </w:tcPr>
          <w:p w14:paraId="76343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2024年7月25日23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分</w:t>
            </w:r>
          </w:p>
        </w:tc>
      </w:tr>
      <w:tr w14:paraId="7B374795">
        <w:trPr>
          <w:trHeight w:val="979" w:hRule="atLeast"/>
          <w:jc w:val="center"/>
        </w:trPr>
        <w:tc>
          <w:tcPr>
            <w:tcW w:w="1417" w:type="dxa"/>
            <w:gridSpan w:val="2"/>
            <w:vAlign w:val="center"/>
          </w:tcPr>
          <w:p w14:paraId="2F7AEBDC">
            <w:pPr>
              <w:spacing w:line="320" w:lineRule="exact"/>
              <w:jc w:val="center"/>
              <w:rPr>
                <w:rFonts w:hint="eastAsia" w:ascii="仿宋_GB2312" w:hAnsi="仿宋"/>
                <w:color w:val="000000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新媒体作品网址</w:t>
            </w:r>
          </w:p>
        </w:tc>
        <w:tc>
          <w:tcPr>
            <w:tcW w:w="5443" w:type="dxa"/>
            <w:gridSpan w:val="9"/>
            <w:vAlign w:val="center"/>
          </w:tcPr>
          <w:p w14:paraId="1EE33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instrText xml:space="preserve"> HYPERLINK "http://www.chinanews.com.cn/shipin/2024/07-25/news995649.shtml" </w:instrTex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Style w:val="9"/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http://www.chinanews.com.cn/shipin/2024/07-25/news995649.shtml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fldChar w:fldCharType="end"/>
            </w:r>
          </w:p>
          <w:p w14:paraId="0C6E7CD9">
            <w:pPr>
              <w:spacing w:line="260" w:lineRule="exact"/>
              <w:rPr>
                <w:rFonts w:hint="eastAsia" w:ascii="仿宋" w:hAnsi="仿宋" w:eastAsia="仿宋" w:cs="仿宋"/>
                <w:color w:val="000000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1108075</wp:posOffset>
                  </wp:positionH>
                  <wp:positionV relativeFrom="paragraph">
                    <wp:posOffset>27305</wp:posOffset>
                  </wp:positionV>
                  <wp:extent cx="1073785" cy="1073785"/>
                  <wp:effectExtent l="0" t="0" r="50165" b="50165"/>
                  <wp:wrapTight wrapText="bothSides">
                    <wp:wrapPolygon>
                      <wp:start x="0" y="0"/>
                      <wp:lineTo x="0" y="21076"/>
                      <wp:lineTo x="21076" y="21076"/>
                      <wp:lineTo x="21076" y="0"/>
                      <wp:lineTo x="0" y="0"/>
                    </wp:wrapPolygon>
                  </wp:wrapTight>
                  <wp:docPr id="1" name="图片 1" descr="3f250e0754c35c12ca964a2b87f76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f250e0754c35c12ca964a2b87f765b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785" cy="1073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4" w:type="dxa"/>
            <w:gridSpan w:val="3"/>
            <w:vAlign w:val="center"/>
          </w:tcPr>
          <w:p w14:paraId="11B9A3E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是否为</w:t>
            </w:r>
          </w:p>
          <w:p w14:paraId="59BA263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“三好作品”</w:t>
            </w:r>
          </w:p>
        </w:tc>
        <w:tc>
          <w:tcPr>
            <w:tcW w:w="1209" w:type="dxa"/>
            <w:vAlign w:val="center"/>
          </w:tcPr>
          <w:p w14:paraId="71F53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否</w:t>
            </w:r>
          </w:p>
        </w:tc>
      </w:tr>
      <w:tr w14:paraId="6A01EAB8">
        <w:trPr>
          <w:trHeight w:val="4399" w:hRule="atLeast"/>
          <w:jc w:val="center"/>
        </w:trPr>
        <w:tc>
          <w:tcPr>
            <w:tcW w:w="1077" w:type="dxa"/>
            <w:vAlign w:val="center"/>
          </w:tcPr>
          <w:p w14:paraId="2314ADC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︵</w:t>
            </w:r>
          </w:p>
          <w:p w14:paraId="3A2BFF2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采作</w:t>
            </w:r>
          </w:p>
          <w:p w14:paraId="56ACFC91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编品</w:t>
            </w:r>
          </w:p>
          <w:p w14:paraId="6C93FE59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过简</w:t>
            </w:r>
          </w:p>
          <w:p w14:paraId="6C9C6A5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程介</w:t>
            </w:r>
          </w:p>
          <w:p w14:paraId="6FC0765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︶</w:t>
            </w:r>
          </w:p>
        </w:tc>
        <w:tc>
          <w:tcPr>
            <w:tcW w:w="8836" w:type="dxa"/>
            <w:gridSpan w:val="14"/>
            <w:vAlign w:val="center"/>
          </w:tcPr>
          <w:p w14:paraId="32310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2024年巴黎奥运会中，中新社记者团队从北京奔赴巴黎，以独特视角呈现奥运叙事。记者在巴黎奥运会场外，捕捉到一个细节：一位背了北京奥运会包来到巴黎奥运会的西班牙记者，自称这只背包已经背了16年。他说，中国产品质量好，他非常喜欢这个书包，也很喜欢北京。从伦敦到里约再到东京，他肩上的这只媒体背包依旧完好。西班牙记者动情表示：这是史上最好的书包，“从2008年开始使用它”。这一细节不仅呼应了巴黎奥运会“奥运遗产”的主题，更以小见大展现了中国制造的国际认可度与奥运精神的长远影响力。</w:t>
            </w:r>
          </w:p>
          <w:p w14:paraId="316DA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/>
                <w:color w:val="000000"/>
                <w:w w:val="95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采访结束后记者即刻传素材到后方，编辑结合往年热点话题和热门歌曲，并用插图、音频等新媒体元素，高效完成制作并全网播发。</w:t>
            </w:r>
          </w:p>
        </w:tc>
      </w:tr>
      <w:tr w14:paraId="34A8068F">
        <w:trPr>
          <w:trHeight w:val="4302" w:hRule="atLeast"/>
          <w:jc w:val="center"/>
        </w:trPr>
        <w:tc>
          <w:tcPr>
            <w:tcW w:w="1077" w:type="dxa"/>
            <w:vAlign w:val="center"/>
          </w:tcPr>
          <w:p w14:paraId="1137B79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社</w:t>
            </w:r>
          </w:p>
          <w:p w14:paraId="296908D7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会</w:t>
            </w:r>
          </w:p>
          <w:p w14:paraId="4D7FFE7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效</w:t>
            </w:r>
          </w:p>
          <w:p w14:paraId="412A5E07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果</w:t>
            </w:r>
          </w:p>
        </w:tc>
        <w:tc>
          <w:tcPr>
            <w:tcW w:w="8836" w:type="dxa"/>
            <w:gridSpan w:val="14"/>
            <w:vAlign w:val="center"/>
          </w:tcPr>
          <w:p w14:paraId="3835A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该报道以“中国制造”的微观叙事撬动国际传播杠杆，形成多维度社会共振：在传播影响力层面，视频发出后，视频累计播放量超亿次，被外交部以及众多媒体单位引用。在产业端，视频在社交平台引发“中国制造”“中国品质”等正向讨论，背包的生产商福建某箱包企业迎来现象级品牌曝光，因此销量飙升，销售额半天内飙升至150万元，生动诠释了优质新闻报道对实体经济的赋能价值。</w:t>
            </w:r>
          </w:p>
          <w:p w14:paraId="28546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这场从新闻现场蔓延至国民认同与国际传播的“品质风暴”，不仅印证了主流媒体融合传播的破圈能力，更在全球化叙事中构建起“中国制造=经久耐用”的全球共识，为新时代中国品牌的国际形象注入了人文温度与历史厚度。</w:t>
            </w:r>
          </w:p>
        </w:tc>
      </w:tr>
      <w:tr w14:paraId="0AAE18EE">
        <w:trPr>
          <w:trHeight w:val="830" w:hRule="exact"/>
          <w:jc w:val="center"/>
        </w:trPr>
        <w:tc>
          <w:tcPr>
            <w:tcW w:w="1077" w:type="dxa"/>
            <w:vMerge w:val="restart"/>
            <w:vAlign w:val="center"/>
          </w:tcPr>
          <w:p w14:paraId="2390BA6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传</w:t>
            </w:r>
          </w:p>
          <w:p w14:paraId="043E081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播</w:t>
            </w:r>
          </w:p>
          <w:p w14:paraId="1C362F0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数</w:t>
            </w:r>
          </w:p>
          <w:p w14:paraId="7D85820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据</w:t>
            </w:r>
          </w:p>
        </w:tc>
        <w:tc>
          <w:tcPr>
            <w:tcW w:w="1712" w:type="dxa"/>
            <w:gridSpan w:val="2"/>
            <w:vMerge w:val="restart"/>
            <w:vAlign w:val="center"/>
          </w:tcPr>
          <w:p w14:paraId="7CC7322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  <w:t>新媒体传播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平台网址</w:t>
            </w:r>
          </w:p>
        </w:tc>
        <w:tc>
          <w:tcPr>
            <w:tcW w:w="765" w:type="dxa"/>
            <w:vAlign w:val="center"/>
          </w:tcPr>
          <w:p w14:paraId="3744A96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359" w:type="dxa"/>
            <w:gridSpan w:val="11"/>
            <w:vAlign w:val="center"/>
          </w:tcPr>
          <w:p w14:paraId="31D503FF">
            <w:pPr>
              <w:spacing w:line="260" w:lineRule="exac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https://v.douyin.com/iDXeGbTr/ 10/28 QKJ:/ a@n.qe</w:t>
            </w:r>
          </w:p>
        </w:tc>
      </w:tr>
      <w:tr w14:paraId="4AD1DE30">
        <w:trPr>
          <w:trHeight w:val="871" w:hRule="exact"/>
          <w:jc w:val="center"/>
        </w:trPr>
        <w:tc>
          <w:tcPr>
            <w:tcW w:w="1077" w:type="dxa"/>
            <w:vMerge w:val="continue"/>
            <w:vAlign w:val="center"/>
          </w:tcPr>
          <w:p w14:paraId="718157D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2" w:type="dxa"/>
            <w:gridSpan w:val="2"/>
            <w:vMerge w:val="continue"/>
            <w:vAlign w:val="center"/>
          </w:tcPr>
          <w:p w14:paraId="3CB280CC">
            <w:pPr>
              <w:jc w:val="center"/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23027B4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359" w:type="dxa"/>
            <w:gridSpan w:val="11"/>
            <w:shd w:val="clear" w:color="auto" w:fill="auto"/>
            <w:vAlign w:val="center"/>
          </w:tcPr>
          <w:p w14:paraId="51762CCC">
            <w:pP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https://weixin.qq.com/sph/AAyS8SqrM</w:t>
            </w:r>
          </w:p>
        </w:tc>
      </w:tr>
      <w:tr w14:paraId="50DEFFC3">
        <w:trPr>
          <w:trHeight w:val="913" w:hRule="exact"/>
          <w:jc w:val="center"/>
        </w:trPr>
        <w:tc>
          <w:tcPr>
            <w:tcW w:w="1077" w:type="dxa"/>
            <w:vMerge w:val="continue"/>
            <w:vAlign w:val="center"/>
          </w:tcPr>
          <w:p w14:paraId="68B31447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2" w:type="dxa"/>
            <w:gridSpan w:val="2"/>
            <w:vMerge w:val="continue"/>
            <w:vAlign w:val="center"/>
          </w:tcPr>
          <w:p w14:paraId="22409362">
            <w:pPr>
              <w:jc w:val="center"/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3810C5B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6359" w:type="dxa"/>
            <w:gridSpan w:val="11"/>
            <w:shd w:val="clear" w:color="auto" w:fill="auto"/>
            <w:vAlign w:val="center"/>
          </w:tcPr>
          <w:p w14:paraId="326FF04D">
            <w:pP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 xml:space="preserve">https://v.kuaishou.com/sxm5xQ </w:t>
            </w:r>
          </w:p>
        </w:tc>
      </w:tr>
      <w:tr w14:paraId="21131740">
        <w:trPr>
          <w:trHeight w:val="1136" w:hRule="exact"/>
          <w:jc w:val="center"/>
        </w:trPr>
        <w:tc>
          <w:tcPr>
            <w:tcW w:w="1077" w:type="dxa"/>
            <w:vMerge w:val="continue"/>
            <w:vAlign w:val="center"/>
          </w:tcPr>
          <w:p w14:paraId="4F85FAD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2" w:type="dxa"/>
            <w:gridSpan w:val="2"/>
            <w:vAlign w:val="center"/>
          </w:tcPr>
          <w:p w14:paraId="217E2BA9">
            <w:pPr>
              <w:rPr>
                <w:rFonts w:hint="eastAsia" w:ascii="仿宋" w:hAnsi="仿宋" w:eastAsia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阅读量（浏览量、点击量）</w:t>
            </w:r>
          </w:p>
        </w:tc>
        <w:tc>
          <w:tcPr>
            <w:tcW w:w="1711" w:type="dxa"/>
            <w:gridSpan w:val="4"/>
            <w:vAlign w:val="center"/>
          </w:tcPr>
          <w:p w14:paraId="23AB3CEB">
            <w:pPr>
              <w:jc w:val="center"/>
              <w:rPr>
                <w:rFonts w:hint="default" w:ascii="仿宋" w:hAnsi="仿宋" w:eastAsia="仿宋"/>
                <w:color w:val="000000"/>
                <w:sz w:val="22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1.2亿余次</w:t>
            </w:r>
          </w:p>
        </w:tc>
        <w:tc>
          <w:tcPr>
            <w:tcW w:w="1118" w:type="dxa"/>
            <w:gridSpan w:val="2"/>
            <w:vAlign w:val="center"/>
          </w:tcPr>
          <w:p w14:paraId="00F5A37F"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转载量</w:t>
            </w:r>
          </w:p>
        </w:tc>
        <w:tc>
          <w:tcPr>
            <w:tcW w:w="1705" w:type="dxa"/>
            <w:gridSpan w:val="3"/>
            <w:vAlign w:val="center"/>
          </w:tcPr>
          <w:p w14:paraId="242AB6F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20万余次</w:t>
            </w:r>
          </w:p>
        </w:tc>
        <w:tc>
          <w:tcPr>
            <w:tcW w:w="1064" w:type="dxa"/>
            <w:vAlign w:val="center"/>
          </w:tcPr>
          <w:p w14:paraId="59AF56C4">
            <w:pPr>
              <w:jc w:val="center"/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互动量</w:t>
            </w:r>
          </w:p>
        </w:tc>
        <w:tc>
          <w:tcPr>
            <w:tcW w:w="1526" w:type="dxa"/>
            <w:gridSpan w:val="2"/>
            <w:vAlign w:val="center"/>
          </w:tcPr>
          <w:p w14:paraId="1D18040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225万余次</w:t>
            </w:r>
          </w:p>
        </w:tc>
      </w:tr>
      <w:tr w14:paraId="0C262F77">
        <w:trPr>
          <w:trHeight w:val="9143" w:hRule="exact"/>
          <w:jc w:val="center"/>
        </w:trPr>
        <w:tc>
          <w:tcPr>
            <w:tcW w:w="1077" w:type="dxa"/>
            <w:tcBorders>
              <w:bottom w:val="single" w:color="auto" w:sz="4" w:space="0"/>
            </w:tcBorders>
            <w:vAlign w:val="center"/>
          </w:tcPr>
          <w:p w14:paraId="10706BF0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︵</w:t>
            </w:r>
          </w:p>
          <w:p w14:paraId="1FC1832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初推</w:t>
            </w:r>
          </w:p>
          <w:p w14:paraId="01E06F9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评荐</w:t>
            </w:r>
          </w:p>
          <w:p w14:paraId="04D73E8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评理</w:t>
            </w:r>
          </w:p>
          <w:p w14:paraId="6C3CC95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语由</w:t>
            </w:r>
          </w:p>
          <w:p w14:paraId="2B52D36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︶</w:t>
            </w:r>
          </w:p>
        </w:tc>
        <w:tc>
          <w:tcPr>
            <w:tcW w:w="8836" w:type="dxa"/>
            <w:gridSpan w:val="14"/>
            <w:tcBorders>
              <w:bottom w:val="single" w:color="auto" w:sz="4" w:space="0"/>
            </w:tcBorders>
            <w:vAlign w:val="center"/>
          </w:tcPr>
          <w:p w14:paraId="65252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15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该作品以“2008年北京奥运会背包再现巴黎奥运会”为切入点，通过西班牙记者“16年使用体验”的真实故事，巧妙串联奥运情怀、中国制造品质与国际认可，以小见大展现中国品牌的长效价值与全球影响力。作品兼具新闻时效性与人文温度，既捕捉了巴黎奥运会的热点场景，又通过“老物件”引发受众情感共鸣，生动诠释了体育精神跨越时空的延续性。作品既有体育新闻的时效性，又兼具人文叙事的感染力，充分体现了“小故事见证大时代”的创作智慧。</w:t>
            </w:r>
          </w:p>
          <w:p w14:paraId="13B74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在传播效果上，作品全网播放量突破1亿次，形成现象级传播，不仅被外交部及众多主流媒体引用，更在社交平台掀起“中国制造”“中国品质”的热议，彰显了体育新闻服务国家形象构建的独特价值。其社会效益尤为显著，直接推动福建箱包企业销量激增（半天销售额飙升至150万元），生动诠释了新闻舆论助力实体经济的强大能量，体现了新闻舆论对实体经济的推动作用，符合“讲好中国故事”的创作导向。</w:t>
            </w:r>
          </w:p>
          <w:p w14:paraId="1E0F9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default" w:ascii="仿宋" w:hAnsi="仿宋" w:eastAsia="仿宋" w:cs="仿宋"/>
                <w:color w:val="000000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该作品主题鲜明、采访扎实、表达生动，既契合奥运热点，又超越赛事本身，成功将体育报道与中国故事的国际化表达巧妙结合，展现了新时代中国新闻工作者的创新思维与社会责任感。其传播力、引导力、影响力俱佳，兼具国际传播价值与产业促进意义。同意推荐。</w:t>
            </w:r>
          </w:p>
          <w:p w14:paraId="10E03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textAlignment w:val="auto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</w:pPr>
          </w:p>
          <w:p w14:paraId="36C5B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textAlignment w:val="auto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</w:pPr>
          </w:p>
          <w:p w14:paraId="4FE4A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44" w:afterLines="50" w:line="600" w:lineRule="exac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  <w:t xml:space="preserve">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（盖单位公章）</w:t>
            </w:r>
          </w:p>
          <w:p w14:paraId="33B79ECF">
            <w:pP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</w:pPr>
            <w:r>
              <w:rPr>
                <w:rFonts w:hint="eastAsia" w:ascii="仿宋_GB2312"/>
                <w:color w:val="000000"/>
                <w:sz w:val="28"/>
                <w:highlight w:val="none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>2025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  <w:t xml:space="preserve">  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日</w:t>
            </w:r>
          </w:p>
        </w:tc>
      </w:tr>
    </w:tbl>
    <w:p w14:paraId="3BBF4292">
      <w:pPr>
        <w:rPr>
          <w:rFonts w:ascii="Arial" w:hAnsi="Arial" w:eastAsia="Arial" w:cs="Arial"/>
          <w:color w:val="000000"/>
          <w:kern w:val="0"/>
          <w:szCs w:val="21"/>
          <w:highlight w:val="none"/>
        </w:rPr>
      </w:pPr>
      <w:r>
        <w:rPr>
          <w:rFonts w:ascii="Arial" w:hAnsi="Arial" w:eastAsia="Arial" w:cs="Arial"/>
          <w:color w:val="000000"/>
          <w:kern w:val="0"/>
          <w:szCs w:val="21"/>
          <w:highlight w:val="none"/>
        </w:rPr>
        <w:br w:type="page"/>
      </w:r>
    </w:p>
    <w:p w14:paraId="721BC4E2">
      <w:pPr>
        <w:spacing w:line="560" w:lineRule="exact"/>
        <w:outlineLvl w:val="1"/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</w:rPr>
        <w:t>附：首屏打印页、完整文字稿</w:t>
      </w:r>
    </w:p>
    <w:p w14:paraId="53D06012">
      <w:pPr>
        <w:bidi w:val="0"/>
        <w:rPr>
          <w:rFonts w:hint="eastAsia" w:ascii="Arial Rounded MT Bold" w:hAnsi="Arial Rounded MT Bold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2F0F9CE3"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20955</wp:posOffset>
            </wp:positionV>
            <wp:extent cx="5274310" cy="3876040"/>
            <wp:effectExtent l="0" t="0" r="2540" b="10160"/>
            <wp:wrapTight wrapText="bothSides">
              <wp:wrapPolygon>
                <wp:start x="0" y="0"/>
                <wp:lineTo x="0" y="21444"/>
                <wp:lineTo x="21532" y="21444"/>
                <wp:lineTo x="21532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br w:type="page"/>
      </w:r>
    </w:p>
    <w:p w14:paraId="75298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【巴黎奥运会】北京奥运背包再现巴黎 外国记者：用了16年 史上最“强”背包</w:t>
      </w:r>
    </w:p>
    <w:p w14:paraId="60945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6C162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视频同期声：</w:t>
      </w:r>
    </w:p>
    <w:p w14:paraId="30A27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【解说】2008年北京奥运会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包再现巴黎街头</w:t>
      </w:r>
    </w:p>
    <w:p w14:paraId="43764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【同期】西班牙记者 Jose Antonio</w:t>
      </w:r>
    </w:p>
    <w:p w14:paraId="1455C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The best bag of history. I use the bag from 2008.16 years.</w:t>
      </w:r>
    </w:p>
    <w:p w14:paraId="7A77A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史上最好的书包，我从2008年开始用它，已经16年了。</w:t>
      </w:r>
    </w:p>
    <w:p w14:paraId="3F669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【同期】中新社 迟瀚宇</w:t>
      </w:r>
    </w:p>
    <w:p w14:paraId="09105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Do you like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B</w:t>
      </w:r>
      <w:r>
        <w:rPr>
          <w:rFonts w:hint="default" w:ascii="Times New Roman" w:hAnsi="Times New Roman" w:eastAsia="仿宋_GB2312" w:cs="Times New Roman"/>
          <w:sz w:val="32"/>
          <w:szCs w:val="32"/>
        </w:rPr>
        <w:t>eijing?</w:t>
      </w:r>
    </w:p>
    <w:p w14:paraId="6E89D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你喜欢北京吗？</w:t>
      </w:r>
    </w:p>
    <w:p w14:paraId="0E751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【同期】西班牙记者 Jose Antonio</w:t>
      </w:r>
    </w:p>
    <w:p w14:paraId="2694C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Yes, I like it very much.</w:t>
      </w:r>
    </w:p>
    <w:p w14:paraId="149C0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我非常喜欢</w:t>
      </w:r>
    </w:p>
    <w:p w14:paraId="1F3EA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D283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视频正文：</w:t>
      </w:r>
    </w:p>
    <w:p w14:paraId="11786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当地时间7月24日，小新在巴黎街头偶遇外国记者身背2008年北京奥运会书包。这位来自西班牙的记者表示，这个书包很好，他从2008年开始用，已经用了16年了。</w:t>
      </w:r>
    </w:p>
    <w:p w14:paraId="12287D34">
      <w:pPr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  <w:embedRegular r:id="rId1" w:fontKey="{0FF63A41-B9CE-9635-9BBF-F767FC0F4F7D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85CEB52A-96F1-F278-9BBF-F7672A6DCF29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  <w:embedRegular r:id="rId3" w:fontKey="{48E9C5A2-5C15-0CA4-9BBF-F7675ECB449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A4CCFC22-59A0-3288-9BBF-F7674BD63D5A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538068A-1F17-8182-9BBF-F76780201DC4}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9865191"/>
    </w:sdtPr>
    <w:sdtContent>
      <w:p w14:paraId="1B74D74D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 w14:paraId="7F1FE9D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2F2FB">
    <w:pPr>
      <w:pStyle w:val="2"/>
      <w:spacing w:after="0" w:line="320" w:lineRule="exact"/>
      <w:ind w:firstLine="602"/>
      <w:rPr>
        <w:rFonts w:hint="eastAsia"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2N2ZiMWQ2MWRlNjAwOTY2YmJiNzhhMThkYTYwNDQifQ=="/>
  </w:docVars>
  <w:rsids>
    <w:rsidRoot w:val="000F3EE0"/>
    <w:rsid w:val="0006486D"/>
    <w:rsid w:val="000B34C8"/>
    <w:rsid w:val="000F3EE0"/>
    <w:rsid w:val="001318DE"/>
    <w:rsid w:val="00172747"/>
    <w:rsid w:val="00272F24"/>
    <w:rsid w:val="00293921"/>
    <w:rsid w:val="003168B4"/>
    <w:rsid w:val="00331744"/>
    <w:rsid w:val="0035392B"/>
    <w:rsid w:val="003738D6"/>
    <w:rsid w:val="003F5D53"/>
    <w:rsid w:val="004045E1"/>
    <w:rsid w:val="00412E46"/>
    <w:rsid w:val="0041682A"/>
    <w:rsid w:val="00417EED"/>
    <w:rsid w:val="00452625"/>
    <w:rsid w:val="00463FEC"/>
    <w:rsid w:val="004908FC"/>
    <w:rsid w:val="004F3811"/>
    <w:rsid w:val="00511E44"/>
    <w:rsid w:val="005615B2"/>
    <w:rsid w:val="005E67D1"/>
    <w:rsid w:val="006117C7"/>
    <w:rsid w:val="0068138A"/>
    <w:rsid w:val="006E4708"/>
    <w:rsid w:val="00717D05"/>
    <w:rsid w:val="007368DE"/>
    <w:rsid w:val="00755463"/>
    <w:rsid w:val="007628B3"/>
    <w:rsid w:val="007B47FE"/>
    <w:rsid w:val="007D7E8E"/>
    <w:rsid w:val="008246B4"/>
    <w:rsid w:val="008460A5"/>
    <w:rsid w:val="008616DA"/>
    <w:rsid w:val="0088786E"/>
    <w:rsid w:val="00890623"/>
    <w:rsid w:val="008B23DA"/>
    <w:rsid w:val="008E2986"/>
    <w:rsid w:val="0090378B"/>
    <w:rsid w:val="00933668"/>
    <w:rsid w:val="009A6532"/>
    <w:rsid w:val="009B53A1"/>
    <w:rsid w:val="00AB7E62"/>
    <w:rsid w:val="00AE43F4"/>
    <w:rsid w:val="00B62E41"/>
    <w:rsid w:val="00B670F7"/>
    <w:rsid w:val="00B87E9B"/>
    <w:rsid w:val="00BB042B"/>
    <w:rsid w:val="00BF2A4F"/>
    <w:rsid w:val="00C31D96"/>
    <w:rsid w:val="00CB5BED"/>
    <w:rsid w:val="00CC4995"/>
    <w:rsid w:val="00CE28B7"/>
    <w:rsid w:val="00CF59D3"/>
    <w:rsid w:val="00D036DA"/>
    <w:rsid w:val="00D13F7F"/>
    <w:rsid w:val="00D3104C"/>
    <w:rsid w:val="00DD398F"/>
    <w:rsid w:val="00E310C4"/>
    <w:rsid w:val="00E41E59"/>
    <w:rsid w:val="00E90B24"/>
    <w:rsid w:val="00E96239"/>
    <w:rsid w:val="00EA244C"/>
    <w:rsid w:val="00EE1642"/>
    <w:rsid w:val="00F806FD"/>
    <w:rsid w:val="00FA2477"/>
    <w:rsid w:val="00FC50FF"/>
    <w:rsid w:val="017C7E65"/>
    <w:rsid w:val="042B250C"/>
    <w:rsid w:val="06436049"/>
    <w:rsid w:val="070C5C77"/>
    <w:rsid w:val="07267E44"/>
    <w:rsid w:val="07BC60B3"/>
    <w:rsid w:val="08F86083"/>
    <w:rsid w:val="090F5D5B"/>
    <w:rsid w:val="0C170527"/>
    <w:rsid w:val="0C232572"/>
    <w:rsid w:val="10075607"/>
    <w:rsid w:val="112D6D48"/>
    <w:rsid w:val="12C2734A"/>
    <w:rsid w:val="12F30636"/>
    <w:rsid w:val="13BD743A"/>
    <w:rsid w:val="15F16F67"/>
    <w:rsid w:val="16731C0F"/>
    <w:rsid w:val="175E4589"/>
    <w:rsid w:val="1776673F"/>
    <w:rsid w:val="18194E5B"/>
    <w:rsid w:val="197B5C53"/>
    <w:rsid w:val="1AC63078"/>
    <w:rsid w:val="1C2A527F"/>
    <w:rsid w:val="1CDB3A1A"/>
    <w:rsid w:val="1D513952"/>
    <w:rsid w:val="1DF95513"/>
    <w:rsid w:val="1E537319"/>
    <w:rsid w:val="1E7105A7"/>
    <w:rsid w:val="1F1C0F96"/>
    <w:rsid w:val="212F5C75"/>
    <w:rsid w:val="21F82BC2"/>
    <w:rsid w:val="239113CE"/>
    <w:rsid w:val="23D827DE"/>
    <w:rsid w:val="24727DCD"/>
    <w:rsid w:val="26184682"/>
    <w:rsid w:val="28005849"/>
    <w:rsid w:val="28600B87"/>
    <w:rsid w:val="28A711F0"/>
    <w:rsid w:val="2AF27EBA"/>
    <w:rsid w:val="2B631275"/>
    <w:rsid w:val="2BDE3F9A"/>
    <w:rsid w:val="2BE11CDE"/>
    <w:rsid w:val="2D33417F"/>
    <w:rsid w:val="2D51573C"/>
    <w:rsid w:val="2D7F4A61"/>
    <w:rsid w:val="308A649E"/>
    <w:rsid w:val="316867E0"/>
    <w:rsid w:val="31C5427E"/>
    <w:rsid w:val="35F13C04"/>
    <w:rsid w:val="364C4D86"/>
    <w:rsid w:val="369C3132"/>
    <w:rsid w:val="36E6103A"/>
    <w:rsid w:val="37087020"/>
    <w:rsid w:val="374E6478"/>
    <w:rsid w:val="38091251"/>
    <w:rsid w:val="39B20EDC"/>
    <w:rsid w:val="3A462AA0"/>
    <w:rsid w:val="3E3F2FBE"/>
    <w:rsid w:val="400E49F6"/>
    <w:rsid w:val="43530C9D"/>
    <w:rsid w:val="43805C0B"/>
    <w:rsid w:val="438254A7"/>
    <w:rsid w:val="4436350B"/>
    <w:rsid w:val="44CA79FE"/>
    <w:rsid w:val="45956044"/>
    <w:rsid w:val="45F95442"/>
    <w:rsid w:val="463B406B"/>
    <w:rsid w:val="484518F4"/>
    <w:rsid w:val="4BD033D3"/>
    <w:rsid w:val="4C327CBE"/>
    <w:rsid w:val="4D4175EE"/>
    <w:rsid w:val="4D7F5D91"/>
    <w:rsid w:val="4F455F5A"/>
    <w:rsid w:val="4FB6544E"/>
    <w:rsid w:val="52D151D7"/>
    <w:rsid w:val="532760A3"/>
    <w:rsid w:val="535D6CDD"/>
    <w:rsid w:val="544669FD"/>
    <w:rsid w:val="548622CD"/>
    <w:rsid w:val="561510F1"/>
    <w:rsid w:val="57324464"/>
    <w:rsid w:val="58050D78"/>
    <w:rsid w:val="59F24396"/>
    <w:rsid w:val="5E3411FD"/>
    <w:rsid w:val="5FB30363"/>
    <w:rsid w:val="603A480E"/>
    <w:rsid w:val="60D20857"/>
    <w:rsid w:val="61E33F36"/>
    <w:rsid w:val="625422E5"/>
    <w:rsid w:val="62DA4EE0"/>
    <w:rsid w:val="62EA6383"/>
    <w:rsid w:val="64B957DA"/>
    <w:rsid w:val="64E060B2"/>
    <w:rsid w:val="6508670D"/>
    <w:rsid w:val="6532279F"/>
    <w:rsid w:val="66B81714"/>
    <w:rsid w:val="67851993"/>
    <w:rsid w:val="6B3BBA1A"/>
    <w:rsid w:val="6C783074"/>
    <w:rsid w:val="6DB34BAA"/>
    <w:rsid w:val="6DCBB5D6"/>
    <w:rsid w:val="72251BC2"/>
    <w:rsid w:val="75DD75F6"/>
    <w:rsid w:val="775C78A3"/>
    <w:rsid w:val="778E6346"/>
    <w:rsid w:val="7876224C"/>
    <w:rsid w:val="7A4D7EA7"/>
    <w:rsid w:val="7B6F0D2E"/>
    <w:rsid w:val="7B9A2DCD"/>
    <w:rsid w:val="7E803D6C"/>
    <w:rsid w:val="BFFEBA28"/>
    <w:rsid w:val="E5F7EA2F"/>
    <w:rsid w:val="FC9FE18C"/>
    <w:rsid w:val="FEDD1751"/>
    <w:rsid w:val="FFED8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 Rounded MT Bold" w:hAnsi="Arial Rounded MT Bold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2">
    <w:name w:val="日期 字符"/>
    <w:basedOn w:val="8"/>
    <w:link w:val="3"/>
    <w:autoRedefine/>
    <w:semiHidden/>
    <w:qFormat/>
    <w:uiPriority w:val="99"/>
    <w:rPr>
      <w:kern w:val="2"/>
      <w:sz w:val="21"/>
      <w:szCs w:val="22"/>
    </w:rPr>
  </w:style>
  <w:style w:type="table" w:customStyle="1" w:styleId="13">
    <w:name w:val="Table Normal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BDE67-6E0D-4252-B378-0DDEDD5B6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1560</Words>
  <Characters>1852</Characters>
  <Lines>51</Lines>
  <Paragraphs>14</Paragraphs>
  <TotalTime>10</TotalTime>
  <ScaleCrop>false</ScaleCrop>
  <LinksUpToDate>false</LinksUpToDate>
  <CharactersWithSpaces>1959</CharactersWithSpaces>
  <Application>WPS Office_6.15.1.8935_F1E327BC-269C-435d-A152-05C5408002CA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2025-03-18T19:41:00Z</dcterms:created>
  <dc:creator>rmrb</dc:creator>
  <cp:lastModifiedBy>鸾</cp:lastModifiedBy>
  <cp:lastPrinted>2023-03-24T23:28:00Z</cp:lastPrinted>
  <dcterms:modified xsi:type="dcterms:W3CDTF">2025-04-10T20:54:51Z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5715BD19E9D54373ACC821720DF8F46B_13</vt:lpwstr>
  </property>
  <property fmtid="{D5CDD505-2E9C-101B-9397-08002B2CF9AE}" pid="4" name="KSOTemplateDocerSaveRecord">
    <vt:lpwstr>eyJoZGlkIjoiNzkxN2JhMjllZTk4YzZmMmJhZDllMzM2OTY3Y2NjMmIiLCJ1c2VySWQiOiI4MzYzMDY1NjUifQ==</vt:lpwstr>
  </property>
</Properties>
</file>